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C3" w:rsidRDefault="00BB55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55C3" w:rsidRDefault="00BB55C3">
      <w:pPr>
        <w:pStyle w:val="ConsPlusNormal"/>
      </w:pPr>
    </w:p>
    <w:p w:rsidR="00BB55C3" w:rsidRDefault="00BB55C3">
      <w:pPr>
        <w:pStyle w:val="ConsPlusTitle"/>
        <w:jc w:val="center"/>
      </w:pPr>
      <w:r>
        <w:t>МЭРИЯ ГОРОДА НОВОСИБИРСКА</w:t>
      </w:r>
    </w:p>
    <w:p w:rsidR="00BB55C3" w:rsidRDefault="00BB55C3">
      <w:pPr>
        <w:pStyle w:val="ConsPlusTitle"/>
        <w:jc w:val="center"/>
      </w:pPr>
    </w:p>
    <w:p w:rsidR="00BB55C3" w:rsidRDefault="00BB55C3">
      <w:pPr>
        <w:pStyle w:val="ConsPlusTitle"/>
        <w:jc w:val="center"/>
      </w:pPr>
      <w:r>
        <w:t>ПОСТАНОВЛЕНИЕ</w:t>
      </w:r>
    </w:p>
    <w:p w:rsidR="00BB55C3" w:rsidRDefault="00BB55C3">
      <w:pPr>
        <w:pStyle w:val="ConsPlusTitle"/>
        <w:jc w:val="center"/>
      </w:pPr>
      <w:r>
        <w:t>от 7 мая 2013 г. N 4394</w:t>
      </w:r>
    </w:p>
    <w:p w:rsidR="00BB55C3" w:rsidRDefault="00BB55C3">
      <w:pPr>
        <w:pStyle w:val="ConsPlusTitle"/>
        <w:jc w:val="center"/>
      </w:pPr>
    </w:p>
    <w:p w:rsidR="00BB55C3" w:rsidRDefault="00BB55C3">
      <w:pPr>
        <w:pStyle w:val="ConsPlusTitle"/>
        <w:jc w:val="center"/>
      </w:pPr>
      <w:r>
        <w:t>О ПРОВЕДЕНИИ КОНКУРСА НА ЛУЧШЕЕ НОВОГОДНЕЕ ОФОРМЛЕНИЕ</w:t>
      </w:r>
    </w:p>
    <w:p w:rsidR="00BB55C3" w:rsidRDefault="00BB55C3">
      <w:pPr>
        <w:pStyle w:val="ConsPlusTitle"/>
        <w:jc w:val="center"/>
      </w:pPr>
      <w:r>
        <w:t>ПРЕДПРИЯТИЙ ТОРГОВЛИ, ОБЩЕСТВЕННОГО ПИТАНИЯ И БЫТОВОГО</w:t>
      </w:r>
    </w:p>
    <w:p w:rsidR="00BB55C3" w:rsidRDefault="00BB55C3">
      <w:pPr>
        <w:pStyle w:val="ConsPlusTitle"/>
        <w:jc w:val="center"/>
      </w:pPr>
      <w:r>
        <w:t>ОБСЛУЖИВАНИЯ НАСЕЛЕНИЯ ГОРОДА НОВОСИБИРСКА</w:t>
      </w:r>
    </w:p>
    <w:p w:rsidR="00BB55C3" w:rsidRDefault="00BB55C3">
      <w:pPr>
        <w:pStyle w:val="ConsPlusNormal"/>
        <w:jc w:val="center"/>
      </w:pPr>
      <w:r>
        <w:t>Список изменяющих документов</w:t>
      </w:r>
    </w:p>
    <w:p w:rsidR="00BB55C3" w:rsidRDefault="00BB55C3">
      <w:pPr>
        <w:pStyle w:val="ConsPlusNormal"/>
        <w:jc w:val="center"/>
      </w:pPr>
      <w:r>
        <w:t>(в ред. постановлений мэрии г. Новосибирска</w:t>
      </w:r>
    </w:p>
    <w:p w:rsidR="00BB55C3" w:rsidRDefault="00BB55C3">
      <w:pPr>
        <w:pStyle w:val="ConsPlusNormal"/>
        <w:jc w:val="center"/>
      </w:pPr>
      <w:r>
        <w:t xml:space="preserve">от 17.06.2013 </w:t>
      </w:r>
      <w:hyperlink r:id="rId5" w:history="1">
        <w:r>
          <w:rPr>
            <w:color w:val="0000FF"/>
          </w:rPr>
          <w:t>N 5624</w:t>
        </w:r>
      </w:hyperlink>
      <w:r>
        <w:t xml:space="preserve">, от 12.09.2013 </w:t>
      </w:r>
      <w:hyperlink r:id="rId6" w:history="1">
        <w:r>
          <w:rPr>
            <w:color w:val="0000FF"/>
          </w:rPr>
          <w:t>N 8579</w:t>
        </w:r>
      </w:hyperlink>
      <w:r>
        <w:t>,</w:t>
      </w:r>
    </w:p>
    <w:p w:rsidR="00BB55C3" w:rsidRDefault="00BB55C3">
      <w:pPr>
        <w:pStyle w:val="ConsPlusNormal"/>
        <w:jc w:val="center"/>
      </w:pPr>
      <w:r>
        <w:t xml:space="preserve">от 07.07.2015 </w:t>
      </w:r>
      <w:hyperlink r:id="rId7" w:history="1">
        <w:r>
          <w:rPr>
            <w:color w:val="0000FF"/>
          </w:rPr>
          <w:t>N 4523</w:t>
        </w:r>
      </w:hyperlink>
      <w:r>
        <w:t>)</w:t>
      </w:r>
    </w:p>
    <w:p w:rsidR="00BB55C3" w:rsidRDefault="00BB55C3">
      <w:pPr>
        <w:pStyle w:val="ConsPlusNormal"/>
        <w:jc w:val="center"/>
      </w:pPr>
    </w:p>
    <w:p w:rsidR="00BB55C3" w:rsidRDefault="00BB55C3">
      <w:pPr>
        <w:pStyle w:val="ConsPlusNormal"/>
        <w:ind w:firstLine="540"/>
        <w:jc w:val="both"/>
      </w:pPr>
      <w:r>
        <w:t>В целях улучшения внешнего облика города, создания праздничной атмосферы в новогодние и рождественские праздники предприятиями торговли, общественного питания и бытового обслуживания населения постановляю:</w:t>
      </w:r>
    </w:p>
    <w:p w:rsidR="00BB55C3" w:rsidRDefault="00BB55C3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конкурсе на лучшее новогоднее оформление предприятий торговли, общественного питания и бытового обслуживания населения города Новосибирска (приложение).</w:t>
      </w:r>
    </w:p>
    <w:p w:rsidR="00BB55C3" w:rsidRDefault="00BB55C3">
      <w:pPr>
        <w:pStyle w:val="ConsPlusNormal"/>
        <w:ind w:firstLine="540"/>
        <w:jc w:val="both"/>
      </w:pPr>
      <w:r>
        <w:t>2. Департаменту промышленности, инноваций и предпринимательства мэрии города Новосибирска разместить постановление на официальном сайте города Новосибирска.</w:t>
      </w:r>
    </w:p>
    <w:p w:rsidR="00BB55C3" w:rsidRDefault="00BB55C3">
      <w:pPr>
        <w:pStyle w:val="ConsPlusNormal"/>
        <w:ind w:firstLine="540"/>
        <w:jc w:val="both"/>
      </w:pPr>
      <w:r>
        <w:t xml:space="preserve">3. Территориальным органам мэрии города Новосибирска довести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конкурсе на лучшее новогоднее оформление предприятий торговли, общественного питания и бытового обслуживания населения города Новосибирска до сведения руководителей предприятий торговли, общественного питания и бытового обслуживания населения.</w:t>
      </w:r>
    </w:p>
    <w:p w:rsidR="00BB55C3" w:rsidRDefault="00BB55C3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мэрии города Новосибирска от 07.06.2010 N 9131-р "О проведении конкурса на лучшее новогоднее оформление и праздничное обслуживание организациями торговли, общественного питания и бытового обслуживания населения города Новосибирска".</w:t>
      </w:r>
    </w:p>
    <w:p w:rsidR="00BB55C3" w:rsidRDefault="00BB55C3">
      <w:pPr>
        <w:pStyle w:val="ConsPlusNormal"/>
        <w:ind w:firstLine="540"/>
        <w:jc w:val="both"/>
      </w:pPr>
      <w:r>
        <w:t>5. Департаменту информационной политики мэрии города Новосибирска обеспечить опубликование постановления в установленном порядке.</w:t>
      </w:r>
    </w:p>
    <w:p w:rsidR="00BB55C3" w:rsidRDefault="00BB55C3">
      <w:pPr>
        <w:pStyle w:val="ConsPlusNormal"/>
        <w:ind w:firstLine="540"/>
        <w:jc w:val="both"/>
      </w:pPr>
      <w:r>
        <w:t>6. Контроль за исполнением постановления возложить на начальника департамента земельных и имущественных отношений мэрии города Новосибирска.</w:t>
      </w:r>
    </w:p>
    <w:p w:rsidR="00BB55C3" w:rsidRDefault="00BB55C3">
      <w:pPr>
        <w:pStyle w:val="ConsPlusNormal"/>
        <w:jc w:val="both"/>
      </w:pPr>
      <w:r>
        <w:t xml:space="preserve">(п. 6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07.07.2015 N 4523)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right"/>
      </w:pPr>
      <w:r>
        <w:t>Исполняющий обязанности</w:t>
      </w:r>
    </w:p>
    <w:p w:rsidR="00BB55C3" w:rsidRDefault="00BB55C3">
      <w:pPr>
        <w:pStyle w:val="ConsPlusNormal"/>
        <w:jc w:val="right"/>
      </w:pPr>
      <w:r>
        <w:t>мэра города Новосибирска</w:t>
      </w:r>
    </w:p>
    <w:p w:rsidR="00BB55C3" w:rsidRDefault="00BB55C3">
      <w:pPr>
        <w:pStyle w:val="ConsPlusNormal"/>
        <w:jc w:val="right"/>
      </w:pPr>
      <w:r>
        <w:t>В.М.ЗНАТКОВ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right"/>
      </w:pPr>
      <w:r>
        <w:t>Приложение</w:t>
      </w:r>
    </w:p>
    <w:p w:rsidR="00BB55C3" w:rsidRDefault="00BB55C3">
      <w:pPr>
        <w:pStyle w:val="ConsPlusNormal"/>
        <w:jc w:val="right"/>
      </w:pPr>
      <w:r>
        <w:t>Утверждено</w:t>
      </w:r>
    </w:p>
    <w:p w:rsidR="00BB55C3" w:rsidRDefault="00BB55C3">
      <w:pPr>
        <w:pStyle w:val="ConsPlusNormal"/>
        <w:jc w:val="right"/>
      </w:pPr>
      <w:r>
        <w:t>постановлением</w:t>
      </w:r>
    </w:p>
    <w:p w:rsidR="00BB55C3" w:rsidRDefault="00BB55C3">
      <w:pPr>
        <w:pStyle w:val="ConsPlusNormal"/>
        <w:jc w:val="right"/>
      </w:pPr>
      <w:r>
        <w:t>мэрии города Новосибирска</w:t>
      </w:r>
    </w:p>
    <w:p w:rsidR="00BB55C3" w:rsidRDefault="00BB55C3">
      <w:pPr>
        <w:pStyle w:val="ConsPlusNormal"/>
        <w:jc w:val="right"/>
      </w:pPr>
      <w:r>
        <w:t>от 07.05.2013 N 4394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Title"/>
        <w:jc w:val="center"/>
      </w:pPr>
      <w:bookmarkStart w:id="0" w:name="P37"/>
      <w:bookmarkEnd w:id="0"/>
      <w:r>
        <w:t>ПОЛОЖЕНИЕ</w:t>
      </w:r>
    </w:p>
    <w:p w:rsidR="00BB55C3" w:rsidRDefault="00BB55C3">
      <w:pPr>
        <w:pStyle w:val="ConsPlusTitle"/>
        <w:jc w:val="center"/>
      </w:pPr>
      <w:r>
        <w:t>О КОНКУРСЕ НА ЛУЧШЕЕ НОВОГОДНЕЕ ОФОРМЛЕНИЕ</w:t>
      </w:r>
    </w:p>
    <w:p w:rsidR="00BB55C3" w:rsidRDefault="00BB55C3">
      <w:pPr>
        <w:pStyle w:val="ConsPlusTitle"/>
        <w:jc w:val="center"/>
      </w:pPr>
      <w:r>
        <w:lastRenderedPageBreak/>
        <w:t>ПРЕДПРИЯТИЙ ТОРГОВЛИ, ОБЩЕСТВЕННОГО ПИТАНИЯ И БЫТОВОГО</w:t>
      </w:r>
    </w:p>
    <w:p w:rsidR="00BB55C3" w:rsidRDefault="00BB55C3">
      <w:pPr>
        <w:pStyle w:val="ConsPlusTitle"/>
        <w:jc w:val="center"/>
      </w:pPr>
      <w:r>
        <w:t>ОБСЛУЖИВАНИЯ НАСЕЛЕНИЯ ГОРОДА НОВОСИБИРСКА</w:t>
      </w:r>
    </w:p>
    <w:p w:rsidR="00BB55C3" w:rsidRDefault="00BB55C3">
      <w:pPr>
        <w:pStyle w:val="ConsPlusNormal"/>
        <w:jc w:val="center"/>
      </w:pPr>
      <w:r>
        <w:t>Список изменяющих документов</w:t>
      </w:r>
    </w:p>
    <w:p w:rsidR="00BB55C3" w:rsidRDefault="00BB55C3">
      <w:pPr>
        <w:pStyle w:val="ConsPlusNormal"/>
        <w:jc w:val="center"/>
      </w:pPr>
      <w:r>
        <w:t>(в ред. постановлений мэрии г. Новосибирска</w:t>
      </w:r>
    </w:p>
    <w:p w:rsidR="00BB55C3" w:rsidRDefault="00BB55C3">
      <w:pPr>
        <w:pStyle w:val="ConsPlusNormal"/>
        <w:jc w:val="center"/>
      </w:pPr>
      <w:r>
        <w:t xml:space="preserve">от 17.06.2013 </w:t>
      </w:r>
      <w:hyperlink r:id="rId10" w:history="1">
        <w:r>
          <w:rPr>
            <w:color w:val="0000FF"/>
          </w:rPr>
          <w:t>N 5624</w:t>
        </w:r>
      </w:hyperlink>
      <w:r>
        <w:t xml:space="preserve">, от 12.09.2013 </w:t>
      </w:r>
      <w:hyperlink r:id="rId11" w:history="1">
        <w:r>
          <w:rPr>
            <w:color w:val="0000FF"/>
          </w:rPr>
          <w:t>N 8579</w:t>
        </w:r>
      </w:hyperlink>
      <w:r>
        <w:t>,</w:t>
      </w:r>
    </w:p>
    <w:p w:rsidR="00BB55C3" w:rsidRDefault="00BB55C3">
      <w:pPr>
        <w:pStyle w:val="ConsPlusNormal"/>
        <w:jc w:val="center"/>
      </w:pPr>
      <w:r>
        <w:t xml:space="preserve">от 07.07.2015 </w:t>
      </w:r>
      <w:hyperlink r:id="rId12" w:history="1">
        <w:r>
          <w:rPr>
            <w:color w:val="0000FF"/>
          </w:rPr>
          <w:t>N 4523</w:t>
        </w:r>
      </w:hyperlink>
      <w:r>
        <w:t>)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center"/>
      </w:pPr>
      <w:r>
        <w:t>1. Общие положения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  <w:r>
        <w:t>1.1. Настоящее Положение определяет порядок и условия проведения конкурса на лучшее новогоднее оформление предприятий торговли, общественного питания и бытового обслуживания населения города Новосибирска (далее - конкурс).</w:t>
      </w:r>
    </w:p>
    <w:p w:rsidR="00BB55C3" w:rsidRDefault="00BB55C3">
      <w:pPr>
        <w:pStyle w:val="ConsPlusNormal"/>
        <w:ind w:firstLine="540"/>
        <w:jc w:val="both"/>
      </w:pPr>
      <w:r>
        <w:t>1.2. Цели проведения конкурса:</w:t>
      </w:r>
    </w:p>
    <w:p w:rsidR="00BB55C3" w:rsidRDefault="00BB55C3">
      <w:pPr>
        <w:pStyle w:val="ConsPlusNormal"/>
        <w:ind w:firstLine="540"/>
        <w:jc w:val="both"/>
      </w:pPr>
      <w:r>
        <w:t>определение лучшего новогоднего оформления предприятий торговли, общественного питания и бытового обслуживания населения города Новосибирска;</w:t>
      </w:r>
    </w:p>
    <w:p w:rsidR="00BB55C3" w:rsidRDefault="00BB55C3">
      <w:pPr>
        <w:pStyle w:val="ConsPlusNormal"/>
        <w:ind w:firstLine="540"/>
        <w:jc w:val="both"/>
      </w:pPr>
      <w:r>
        <w:t>придание праздничного новогоднего облика городу Новосибирску;</w:t>
      </w:r>
    </w:p>
    <w:p w:rsidR="00BB55C3" w:rsidRDefault="00BB55C3">
      <w:pPr>
        <w:pStyle w:val="ConsPlusNormal"/>
        <w:ind w:firstLine="540"/>
        <w:jc w:val="both"/>
      </w:pPr>
      <w:r>
        <w:t>повышение культуры предоставления услуг и обслуживания населения;</w:t>
      </w:r>
    </w:p>
    <w:p w:rsidR="00BB55C3" w:rsidRDefault="00BB55C3">
      <w:pPr>
        <w:pStyle w:val="ConsPlusNormal"/>
        <w:ind w:firstLine="540"/>
        <w:jc w:val="both"/>
      </w:pPr>
      <w:r>
        <w:t>создание праздничного новогоднего настроения у горожан.</w:t>
      </w:r>
    </w:p>
    <w:p w:rsidR="00BB55C3" w:rsidRDefault="00BB55C3">
      <w:pPr>
        <w:pStyle w:val="ConsPlusNormal"/>
        <w:ind w:firstLine="540"/>
        <w:jc w:val="both"/>
      </w:pPr>
      <w:r>
        <w:t>1.3. Организатором конкурса является департамент земельных и имущественных отношений мэрии города Новосибирска (далее - департамент).</w:t>
      </w:r>
    </w:p>
    <w:p w:rsidR="00BB55C3" w:rsidRDefault="00BB55C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07.07.2015 N 4523)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center"/>
      </w:pPr>
      <w:r>
        <w:t>2. Порядок и условия проведения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  <w:r>
        <w:t>2.1. Конкурс проводится ежегодно в два этапа:</w:t>
      </w:r>
    </w:p>
    <w:p w:rsidR="00BB55C3" w:rsidRDefault="00BB55C3">
      <w:pPr>
        <w:pStyle w:val="ConsPlusNormal"/>
        <w:ind w:firstLine="540"/>
        <w:jc w:val="both"/>
      </w:pPr>
      <w:r>
        <w:t>районный этап конкурса проводится с 1 по 10 декабря;</w:t>
      </w:r>
    </w:p>
    <w:p w:rsidR="00BB55C3" w:rsidRDefault="00BB55C3">
      <w:pPr>
        <w:pStyle w:val="ConsPlusNormal"/>
        <w:ind w:firstLine="540"/>
        <w:jc w:val="both"/>
      </w:pPr>
      <w:r>
        <w:t>городской этап конкурса проводится с 11 по 30 декабря.</w:t>
      </w:r>
    </w:p>
    <w:p w:rsidR="00BB55C3" w:rsidRDefault="00BB55C3">
      <w:pPr>
        <w:pStyle w:val="ConsPlusNormal"/>
        <w:ind w:firstLine="540"/>
        <w:jc w:val="both"/>
      </w:pPr>
      <w:r>
        <w:t>2.2. Участниками конкурса являются юридические лица (независимо от организационно-правовой формы) и индивидуальные предприниматели, осуществляющие свою деятельность на потребительском рынке города Новосибирска в сфере торговли, общественного питания и бытового обслуживания (далее - предприятия).</w:t>
      </w:r>
    </w:p>
    <w:p w:rsidR="00BB55C3" w:rsidRDefault="00BB55C3">
      <w:pPr>
        <w:pStyle w:val="ConsPlusNormal"/>
        <w:ind w:firstLine="540"/>
        <w:jc w:val="both"/>
      </w:pPr>
      <w:r>
        <w:t>2.3. Для организации и проведения районного этапа конкурса приказами глав территориальных органов мэрии города Новосибирска создаются конкурсные комиссии по организации и проведению районного этапа конкурса (далее - районная комиссия).</w:t>
      </w:r>
    </w:p>
    <w:p w:rsidR="00BB55C3" w:rsidRDefault="00BB55C3">
      <w:pPr>
        <w:pStyle w:val="ConsPlusNormal"/>
        <w:ind w:firstLine="540"/>
        <w:jc w:val="both"/>
      </w:pPr>
      <w:r>
        <w:t>2.4. Для участия в районном этапе конкурса предприятия до 6 декабря представляют в районную комиссию следующие документы:</w:t>
      </w:r>
    </w:p>
    <w:p w:rsidR="00BB55C3" w:rsidRDefault="00BB55C3">
      <w:pPr>
        <w:pStyle w:val="ConsPlusNormal"/>
        <w:ind w:firstLine="540"/>
        <w:jc w:val="both"/>
      </w:pPr>
      <w:hyperlink w:anchor="P129" w:history="1">
        <w:r>
          <w:rPr>
            <w:color w:val="0000FF"/>
          </w:rPr>
          <w:t>заявку</w:t>
        </w:r>
      </w:hyperlink>
      <w:r>
        <w:t xml:space="preserve"> на участие в конкурсе по выбранной номинации (по форме согласно приложению);</w:t>
      </w:r>
    </w:p>
    <w:p w:rsidR="00BB55C3" w:rsidRDefault="00BB55C3">
      <w:pPr>
        <w:pStyle w:val="ConsPlusNormal"/>
        <w:ind w:firstLine="540"/>
        <w:jc w:val="both"/>
      </w:pPr>
      <w:r>
        <w:t xml:space="preserve">описание композиционного оформления зданий и сооружений, витрин объектов торговли, общественного питания и бытового обслуживания населения и прилегающих к ним территорий в соответствии с критериями, указанными в </w:t>
      </w:r>
      <w:hyperlink w:anchor="P88" w:history="1">
        <w:r>
          <w:rPr>
            <w:color w:val="0000FF"/>
          </w:rPr>
          <w:t>подпункте 2.6</w:t>
        </w:r>
      </w:hyperlink>
      <w:r>
        <w:t>;</w:t>
      </w:r>
    </w:p>
    <w:p w:rsidR="00BB55C3" w:rsidRDefault="00BB55C3">
      <w:pPr>
        <w:pStyle w:val="ConsPlusNormal"/>
        <w:ind w:firstLine="540"/>
        <w:jc w:val="both"/>
      </w:pPr>
      <w:r>
        <w:t>презентационный материал (фотоматериал) в электронной форме.</w:t>
      </w:r>
    </w:p>
    <w:p w:rsidR="00BB55C3" w:rsidRDefault="00BB55C3">
      <w:pPr>
        <w:pStyle w:val="ConsPlusNormal"/>
        <w:jc w:val="both"/>
      </w:pPr>
      <w:r>
        <w:t xml:space="preserve">(пп. 2.4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17.06.2013 N 5624)</w:t>
      </w:r>
    </w:p>
    <w:p w:rsidR="00BB55C3" w:rsidRDefault="00BB55C3">
      <w:pPr>
        <w:pStyle w:val="ConsPlusNormal"/>
        <w:ind w:firstLine="540"/>
        <w:jc w:val="both"/>
      </w:pPr>
      <w:bookmarkStart w:id="1" w:name="P69"/>
      <w:bookmarkEnd w:id="1"/>
      <w:r>
        <w:t>2.5. Конкурс проводится по следующим номинациям:</w:t>
      </w:r>
    </w:p>
    <w:p w:rsidR="00BB55C3" w:rsidRDefault="00BB55C3">
      <w:pPr>
        <w:pStyle w:val="ConsPlusNormal"/>
        <w:ind w:firstLine="540"/>
        <w:jc w:val="both"/>
      </w:pPr>
      <w:r>
        <w:t>2.5.1. "Лучшее новогоднее оформление среди предприятий торговли" - по пяти группам:</w:t>
      </w:r>
    </w:p>
    <w:p w:rsidR="00BB55C3" w:rsidRDefault="00BB55C3">
      <w:pPr>
        <w:pStyle w:val="ConsPlusNormal"/>
        <w:ind w:firstLine="540"/>
        <w:jc w:val="both"/>
      </w:pPr>
      <w:r>
        <w:t>гипермаркеты, торговые центры (комплексы);</w:t>
      </w:r>
    </w:p>
    <w:p w:rsidR="00BB55C3" w:rsidRDefault="00BB55C3">
      <w:pPr>
        <w:pStyle w:val="ConsPlusNormal"/>
        <w:ind w:firstLine="540"/>
        <w:jc w:val="both"/>
      </w:pPr>
      <w:r>
        <w:t>супермаркеты, универсамы, универмаги;</w:t>
      </w:r>
    </w:p>
    <w:p w:rsidR="00BB55C3" w:rsidRDefault="00BB55C3">
      <w:pPr>
        <w:pStyle w:val="ConsPlusNormal"/>
        <w:ind w:firstLine="540"/>
        <w:jc w:val="both"/>
      </w:pPr>
      <w:r>
        <w:t>продовольственные магазины;</w:t>
      </w:r>
    </w:p>
    <w:p w:rsidR="00BB55C3" w:rsidRDefault="00BB55C3">
      <w:pPr>
        <w:pStyle w:val="ConsPlusNormal"/>
        <w:ind w:firstLine="540"/>
        <w:jc w:val="both"/>
      </w:pPr>
      <w:r>
        <w:t>непродовольственные магазины;</w:t>
      </w:r>
    </w:p>
    <w:p w:rsidR="00BB55C3" w:rsidRDefault="00BB55C3">
      <w:pPr>
        <w:pStyle w:val="ConsPlusNormal"/>
        <w:ind w:firstLine="540"/>
        <w:jc w:val="both"/>
      </w:pPr>
      <w:r>
        <w:t>рынки.</w:t>
      </w:r>
    </w:p>
    <w:p w:rsidR="00BB55C3" w:rsidRDefault="00BB55C3">
      <w:pPr>
        <w:pStyle w:val="ConsPlusNormal"/>
        <w:ind w:firstLine="540"/>
        <w:jc w:val="both"/>
      </w:pPr>
      <w:r>
        <w:t>2.5.2. "Лучшее новогоднее оформление среди предприятий общественного питания" - по двум группам:</w:t>
      </w:r>
    </w:p>
    <w:p w:rsidR="00BB55C3" w:rsidRDefault="00BB55C3">
      <w:pPr>
        <w:pStyle w:val="ConsPlusNormal"/>
        <w:ind w:firstLine="540"/>
        <w:jc w:val="both"/>
      </w:pPr>
      <w:r>
        <w:t>с количеством мест до 40;</w:t>
      </w:r>
    </w:p>
    <w:p w:rsidR="00BB55C3" w:rsidRDefault="00BB55C3">
      <w:pPr>
        <w:pStyle w:val="ConsPlusNormal"/>
        <w:ind w:firstLine="540"/>
        <w:jc w:val="both"/>
      </w:pPr>
      <w:r>
        <w:t>с количеством мест 40 и более.</w:t>
      </w:r>
    </w:p>
    <w:p w:rsidR="00BB55C3" w:rsidRDefault="00BB55C3">
      <w:pPr>
        <w:pStyle w:val="ConsPlusNormal"/>
        <w:ind w:firstLine="540"/>
        <w:jc w:val="both"/>
      </w:pPr>
      <w:r>
        <w:t xml:space="preserve">2.5.3. "Лучшее новогоднее оформление среди предприятий бытового обслуживания" - по </w:t>
      </w:r>
      <w:r>
        <w:lastRenderedPageBreak/>
        <w:t>трем группам:</w:t>
      </w:r>
    </w:p>
    <w:p w:rsidR="00BB55C3" w:rsidRDefault="00BB55C3">
      <w:pPr>
        <w:pStyle w:val="ConsPlusNormal"/>
        <w:ind w:firstLine="540"/>
        <w:jc w:val="both"/>
      </w:pPr>
      <w:r>
        <w:t>с количеством работающих до 50 человек;</w:t>
      </w:r>
    </w:p>
    <w:p w:rsidR="00BB55C3" w:rsidRDefault="00BB55C3">
      <w:pPr>
        <w:pStyle w:val="ConsPlusNormal"/>
        <w:ind w:firstLine="540"/>
        <w:jc w:val="both"/>
      </w:pPr>
      <w:r>
        <w:t>с количеством работающих до 100 человек;</w:t>
      </w:r>
    </w:p>
    <w:p w:rsidR="00BB55C3" w:rsidRDefault="00BB55C3">
      <w:pPr>
        <w:pStyle w:val="ConsPlusNormal"/>
        <w:ind w:firstLine="540"/>
        <w:jc w:val="both"/>
      </w:pPr>
      <w:r>
        <w:t>с количеством работающих свыше 100 человек.</w:t>
      </w:r>
    </w:p>
    <w:p w:rsidR="00BB55C3" w:rsidRDefault="00BB55C3">
      <w:pPr>
        <w:pStyle w:val="ConsPlusNormal"/>
        <w:ind w:firstLine="540"/>
        <w:jc w:val="both"/>
      </w:pPr>
      <w:r>
        <w:t>2.5.4. "Лучшее новогоднее оформление среди нестационарных объектов торговли и услуг" - по четырем группам:</w:t>
      </w:r>
    </w:p>
    <w:p w:rsidR="00BB55C3" w:rsidRDefault="00BB55C3">
      <w:pPr>
        <w:pStyle w:val="ConsPlusNormal"/>
        <w:ind w:firstLine="540"/>
        <w:jc w:val="both"/>
      </w:pPr>
      <w:r>
        <w:t>нестационарные объекты торговли;</w:t>
      </w:r>
    </w:p>
    <w:p w:rsidR="00BB55C3" w:rsidRDefault="00BB55C3">
      <w:pPr>
        <w:pStyle w:val="ConsPlusNormal"/>
        <w:ind w:firstLine="540"/>
        <w:jc w:val="both"/>
      </w:pPr>
      <w:r>
        <w:t>нестационарные объекты общественного питания;</w:t>
      </w:r>
    </w:p>
    <w:p w:rsidR="00BB55C3" w:rsidRDefault="00BB55C3">
      <w:pPr>
        <w:pStyle w:val="ConsPlusNormal"/>
        <w:ind w:firstLine="540"/>
        <w:jc w:val="both"/>
      </w:pPr>
      <w:r>
        <w:t>нестационарные объекты бытовых услуг и автомобильного сервиса;</w:t>
      </w:r>
    </w:p>
    <w:p w:rsidR="00BB55C3" w:rsidRDefault="00BB55C3">
      <w:pPr>
        <w:pStyle w:val="ConsPlusNormal"/>
        <w:ind w:firstLine="540"/>
        <w:jc w:val="both"/>
      </w:pPr>
      <w:r>
        <w:t>торговые места по продаже новогодних деревьев.</w:t>
      </w:r>
    </w:p>
    <w:p w:rsidR="00BB55C3" w:rsidRDefault="00BB55C3">
      <w:pPr>
        <w:pStyle w:val="ConsPlusNormal"/>
        <w:ind w:firstLine="540"/>
        <w:jc w:val="both"/>
      </w:pPr>
      <w:bookmarkStart w:id="2" w:name="P88"/>
      <w:bookmarkEnd w:id="2"/>
      <w:r>
        <w:t>2.6. При подведении итогов конкурса учитываются следующие критерии:</w:t>
      </w:r>
    </w:p>
    <w:p w:rsidR="00BB55C3" w:rsidRDefault="00BB55C3">
      <w:pPr>
        <w:pStyle w:val="ConsPlusNormal"/>
        <w:ind w:firstLine="540"/>
        <w:jc w:val="both"/>
      </w:pPr>
      <w:r>
        <w:t>оформление предприятий: наружное световое оформление (входная группа, фасад здания, витражи);</w:t>
      </w:r>
    </w:p>
    <w:p w:rsidR="00BB55C3" w:rsidRDefault="00BB55C3">
      <w:pPr>
        <w:pStyle w:val="ConsPlusNormal"/>
        <w:ind w:firstLine="540"/>
        <w:jc w:val="both"/>
      </w:pPr>
      <w:r>
        <w:t>установка и украшение в крышах, козырьках и на прилегающих территориях елок, сказочных и новогодних персонажей;</w:t>
      </w:r>
    </w:p>
    <w:p w:rsidR="00BB55C3" w:rsidRDefault="00BB55C3">
      <w:pPr>
        <w:pStyle w:val="ConsPlusNormal"/>
        <w:ind w:firstLine="540"/>
        <w:jc w:val="both"/>
      </w:pPr>
      <w:r>
        <w:t>наличие ледяных, снежных скульптур, городков, горок;</w:t>
      </w:r>
    </w:p>
    <w:p w:rsidR="00BB55C3" w:rsidRDefault="00BB55C3">
      <w:pPr>
        <w:pStyle w:val="ConsPlusNormal"/>
        <w:ind w:firstLine="540"/>
        <w:jc w:val="both"/>
      </w:pPr>
      <w:r>
        <w:t>оформление зала для посетителей, оборудование отдела или витрины с новогодним ассортиментом товаров;</w:t>
      </w:r>
    </w:p>
    <w:p w:rsidR="00BB55C3" w:rsidRDefault="00BB55C3">
      <w:pPr>
        <w:pStyle w:val="ConsPlusNormal"/>
        <w:ind w:firstLine="540"/>
        <w:jc w:val="both"/>
      </w:pPr>
      <w:r>
        <w:t>организация тематических выставок-продаж, дегустаций, проведение праздничных акций в течение декабря.</w:t>
      </w:r>
    </w:p>
    <w:p w:rsidR="00BB55C3" w:rsidRDefault="00BB55C3">
      <w:pPr>
        <w:pStyle w:val="ConsPlusNormal"/>
        <w:ind w:firstLine="540"/>
        <w:jc w:val="both"/>
      </w:pPr>
      <w:r>
        <w:t>2.7. Для организации и проведения городского этапа конкурса приказом начальника департамента создается городская конкурсная комиссия по организации и проведению конкурса (далее - городская комиссия) среди победителей районных этапов конкурса.</w:t>
      </w:r>
    </w:p>
    <w:p w:rsidR="00BB55C3" w:rsidRDefault="00BB55C3">
      <w:pPr>
        <w:pStyle w:val="ConsPlusNormal"/>
        <w:ind w:firstLine="540"/>
        <w:jc w:val="both"/>
      </w:pPr>
      <w:r>
        <w:t>2.8. Районные комиссии до 10 декабря направляют в городскую комиссию:</w:t>
      </w:r>
    </w:p>
    <w:p w:rsidR="00BB55C3" w:rsidRDefault="00BB55C3">
      <w:pPr>
        <w:pStyle w:val="ConsPlusNormal"/>
        <w:ind w:firstLine="540"/>
        <w:jc w:val="both"/>
      </w:pPr>
      <w:r>
        <w:t>копию протокола заседания районной комиссии;</w:t>
      </w:r>
    </w:p>
    <w:p w:rsidR="00BB55C3" w:rsidRDefault="00BB55C3">
      <w:pPr>
        <w:pStyle w:val="ConsPlusNormal"/>
        <w:ind w:firstLine="540"/>
        <w:jc w:val="both"/>
      </w:pPr>
      <w:r>
        <w:t>заявки предприятий, занявших первые места в каждой группе районного этапа конкурса (оригиналы);</w:t>
      </w:r>
    </w:p>
    <w:p w:rsidR="00BB55C3" w:rsidRDefault="00BB55C3">
      <w:pPr>
        <w:pStyle w:val="ConsPlusNormal"/>
        <w:ind w:firstLine="540"/>
        <w:jc w:val="both"/>
      </w:pPr>
      <w:r>
        <w:t xml:space="preserve">описание композиционного оформления зданий и сооружений, витрин объектов торговли, общественного питания и бытового обслуживания населения, а также прилегающих к ним территорий в соответствии с критериями, указанными в </w:t>
      </w:r>
      <w:hyperlink w:anchor="P88" w:history="1">
        <w:r>
          <w:rPr>
            <w:color w:val="0000FF"/>
          </w:rPr>
          <w:t>подпункте 2.6</w:t>
        </w:r>
      </w:hyperlink>
      <w:r>
        <w:t>;</w:t>
      </w:r>
    </w:p>
    <w:p w:rsidR="00BB55C3" w:rsidRDefault="00BB55C3">
      <w:pPr>
        <w:pStyle w:val="ConsPlusNormal"/>
        <w:ind w:firstLine="540"/>
        <w:jc w:val="both"/>
      </w:pPr>
      <w:r>
        <w:t>презентационный материал (фотоматериал) в электронной форме.</w:t>
      </w:r>
    </w:p>
    <w:p w:rsidR="00BB55C3" w:rsidRDefault="00BB55C3">
      <w:pPr>
        <w:pStyle w:val="ConsPlusNormal"/>
        <w:ind w:firstLine="540"/>
        <w:jc w:val="both"/>
      </w:pPr>
      <w:r>
        <w:t>В случае нахождения на территории соответствующего этапа конкурса организации (предприятия) одного типа в единственном числе (рынок, гипермаркет и другие организации) и подачи от него заявки на участие в районном этапе конкурса в одной группе, районная комиссия направляет данную заявку организации (предприятия) на участие в городском этапе конкурса.</w:t>
      </w:r>
    </w:p>
    <w:p w:rsidR="00BB55C3" w:rsidRDefault="00BB55C3">
      <w:pPr>
        <w:pStyle w:val="ConsPlusNormal"/>
        <w:ind w:firstLine="540"/>
        <w:jc w:val="both"/>
      </w:pPr>
      <w:r>
        <w:t xml:space="preserve">При наличии менее двух участников в группах номинаций, указанных в </w:t>
      </w:r>
      <w:hyperlink w:anchor="P69" w:history="1">
        <w:r>
          <w:rPr>
            <w:color w:val="0000FF"/>
          </w:rPr>
          <w:t>подпункте 2.5</w:t>
        </w:r>
      </w:hyperlink>
      <w:r>
        <w:t>, конкурс признается несостоявшимся по данной группе.</w:t>
      </w:r>
    </w:p>
    <w:p w:rsidR="00BB55C3" w:rsidRDefault="00BB55C3">
      <w:pPr>
        <w:pStyle w:val="ConsPlusNormal"/>
        <w:ind w:firstLine="540"/>
        <w:jc w:val="both"/>
      </w:pPr>
      <w:r>
        <w:t xml:space="preserve">2.9. При проведении районного и городского этапов конкурса районные и городские комиссии рассматривают заявки и оценивают уровень новогоднего оформления и праздничного обслуживания участников конкурса по критериям, указанным в </w:t>
      </w:r>
      <w:hyperlink w:anchor="P88" w:history="1">
        <w:r>
          <w:rPr>
            <w:color w:val="0000FF"/>
          </w:rPr>
          <w:t>подпункте 2.6</w:t>
        </w:r>
      </w:hyperlink>
      <w:r>
        <w:t>.</w:t>
      </w:r>
    </w:p>
    <w:p w:rsidR="00BB55C3" w:rsidRDefault="00BB55C3">
      <w:pPr>
        <w:pStyle w:val="ConsPlusNormal"/>
        <w:ind w:firstLine="540"/>
        <w:jc w:val="both"/>
      </w:pPr>
      <w:r>
        <w:t>Подведение итогов районного и городского этапов конкурса осуществляется по пятибалльной системе по каждому критерию. Суммарный подсчет баллов каждого участника проводится путем сложения баллов по каждому критерию оценки.</w:t>
      </w:r>
    </w:p>
    <w:p w:rsidR="00BB55C3" w:rsidRDefault="00BB55C3">
      <w:pPr>
        <w:pStyle w:val="ConsPlusNormal"/>
        <w:ind w:firstLine="540"/>
        <w:jc w:val="both"/>
      </w:pPr>
      <w:r>
        <w:t>Победители районного и городского этапов конкурса определяются в каждой группе с присуждением трех призовых мест исходя из общего количества баллов, набранных предприятиями.</w:t>
      </w:r>
    </w:p>
    <w:p w:rsidR="00BB55C3" w:rsidRDefault="00BB55C3">
      <w:pPr>
        <w:pStyle w:val="ConsPlusNormal"/>
        <w:ind w:firstLine="540"/>
        <w:jc w:val="both"/>
      </w:pPr>
      <w:r>
        <w:t>В случае если участники набрали равное количество баллов, решение комиссии принимается простым большинством голосов.</w:t>
      </w:r>
    </w:p>
    <w:p w:rsidR="00BB55C3" w:rsidRDefault="00BB55C3">
      <w:pPr>
        <w:pStyle w:val="ConsPlusNormal"/>
        <w:ind w:firstLine="540"/>
        <w:jc w:val="both"/>
      </w:pPr>
      <w:r>
        <w:t>При равенстве голосов голос председательствующего считается решающим.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center"/>
      </w:pPr>
      <w:r>
        <w:t>3. Награждение победителей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  <w:r>
        <w:t>3.1. Победители районного этапа конкурса, занявшие 1 - 3 места в каждой группе, награждаются Почетными грамотами территориальных органов мэрии города Новосибирска.</w:t>
      </w:r>
    </w:p>
    <w:p w:rsidR="00BB55C3" w:rsidRDefault="00BB55C3">
      <w:pPr>
        <w:pStyle w:val="ConsPlusNormal"/>
        <w:ind w:firstLine="540"/>
        <w:jc w:val="both"/>
      </w:pPr>
      <w:r>
        <w:lastRenderedPageBreak/>
        <w:t>3.2. Победители городского этапа конкурса, занявшие в каждой группе:</w:t>
      </w:r>
    </w:p>
    <w:p w:rsidR="00BB55C3" w:rsidRDefault="00BB55C3">
      <w:pPr>
        <w:pStyle w:val="ConsPlusNormal"/>
        <w:ind w:firstLine="540"/>
        <w:jc w:val="both"/>
      </w:pPr>
      <w:r>
        <w:t>1 место, - награждаются Почетными грамотами мэрии города Новосибирска;</w:t>
      </w:r>
    </w:p>
    <w:p w:rsidR="00BB55C3" w:rsidRDefault="00BB55C3">
      <w:pPr>
        <w:pStyle w:val="ConsPlusNormal"/>
        <w:ind w:firstLine="540"/>
        <w:jc w:val="both"/>
      </w:pPr>
      <w:r>
        <w:t>2, 3 места, - награждаются Почетными грамотами департамента.</w:t>
      </w:r>
    </w:p>
    <w:p w:rsidR="00BB55C3" w:rsidRDefault="00BB55C3">
      <w:pPr>
        <w:pStyle w:val="ConsPlusNormal"/>
        <w:jc w:val="both"/>
      </w:pPr>
      <w:r>
        <w:t xml:space="preserve">(пп. 3.2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12.09.2013 N 8579)</w:t>
      </w:r>
    </w:p>
    <w:p w:rsidR="00BB55C3" w:rsidRDefault="00BB55C3">
      <w:pPr>
        <w:pStyle w:val="ConsPlusNormal"/>
        <w:ind w:firstLine="540"/>
        <w:jc w:val="both"/>
      </w:pPr>
      <w:r>
        <w:t>3.3. Вручение Почетных грамот мэрии города Новосибирска, Почетных грамот территориальных органов мэрии города Новосибирска проводится на торжественных мероприятиях, проводимых территориальными органами мэрии города Новосибирска.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jc w:val="right"/>
      </w:pPr>
      <w:r>
        <w:t>Приложение</w:t>
      </w:r>
    </w:p>
    <w:p w:rsidR="00BB55C3" w:rsidRDefault="00BB55C3">
      <w:pPr>
        <w:pStyle w:val="ConsPlusNormal"/>
        <w:jc w:val="right"/>
      </w:pPr>
      <w:r>
        <w:t>к Положению</w:t>
      </w:r>
    </w:p>
    <w:p w:rsidR="00BB55C3" w:rsidRDefault="00BB55C3">
      <w:pPr>
        <w:pStyle w:val="ConsPlusNormal"/>
        <w:jc w:val="right"/>
      </w:pPr>
      <w:r>
        <w:t>о конкурсе на лучшее новогоднее</w:t>
      </w:r>
    </w:p>
    <w:p w:rsidR="00BB55C3" w:rsidRDefault="00BB55C3">
      <w:pPr>
        <w:pStyle w:val="ConsPlusNormal"/>
        <w:jc w:val="right"/>
      </w:pPr>
      <w:r>
        <w:t>оформление предприятий торговли,</w:t>
      </w:r>
    </w:p>
    <w:p w:rsidR="00BB55C3" w:rsidRDefault="00BB55C3">
      <w:pPr>
        <w:pStyle w:val="ConsPlusNormal"/>
        <w:jc w:val="right"/>
      </w:pPr>
      <w:r>
        <w:t>общественного питания, бытового</w:t>
      </w:r>
    </w:p>
    <w:p w:rsidR="00BB55C3" w:rsidRDefault="00BB55C3">
      <w:pPr>
        <w:pStyle w:val="ConsPlusNormal"/>
        <w:jc w:val="right"/>
      </w:pPr>
      <w:r>
        <w:t>обслуживания населения</w:t>
      </w:r>
    </w:p>
    <w:p w:rsidR="00BB55C3" w:rsidRDefault="00BB55C3">
      <w:pPr>
        <w:pStyle w:val="ConsPlusNormal"/>
        <w:jc w:val="right"/>
      </w:pPr>
      <w:r>
        <w:t>города Новосибирска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nformat"/>
        <w:jc w:val="both"/>
      </w:pPr>
      <w:bookmarkStart w:id="3" w:name="P129"/>
      <w:bookmarkEnd w:id="3"/>
      <w:r>
        <w:t xml:space="preserve">                                  ЗАЯВКА</w:t>
      </w:r>
    </w:p>
    <w:p w:rsidR="00BB55C3" w:rsidRDefault="00BB55C3">
      <w:pPr>
        <w:pStyle w:val="ConsPlusNonformat"/>
        <w:jc w:val="both"/>
      </w:pPr>
      <w:r>
        <w:t xml:space="preserve">           на участие в конкурсе на лучшее новогоднее оформление</w:t>
      </w:r>
    </w:p>
    <w:p w:rsidR="00BB55C3" w:rsidRDefault="00BB55C3">
      <w:pPr>
        <w:pStyle w:val="ConsPlusNonformat"/>
        <w:jc w:val="both"/>
      </w:pPr>
      <w:r>
        <w:t xml:space="preserve">           предприятий торговли, общественного питания, бытового</w:t>
      </w:r>
    </w:p>
    <w:p w:rsidR="00BB55C3" w:rsidRDefault="00BB55C3">
      <w:pPr>
        <w:pStyle w:val="ConsPlusNonformat"/>
        <w:jc w:val="both"/>
      </w:pPr>
      <w:r>
        <w:t xml:space="preserve">                обслуживания населения города Новосибирска</w:t>
      </w:r>
    </w:p>
    <w:p w:rsidR="00BB55C3" w:rsidRDefault="00BB55C3">
      <w:pPr>
        <w:pStyle w:val="ConsPlusNonformat"/>
        <w:jc w:val="both"/>
      </w:pPr>
      <w:r>
        <w:t>в номинации _______________________________________________________________</w:t>
      </w:r>
    </w:p>
    <w:p w:rsidR="00BB55C3" w:rsidRDefault="00BB55C3">
      <w:pPr>
        <w:pStyle w:val="ConsPlusNonformat"/>
        <w:jc w:val="both"/>
      </w:pPr>
      <w:r>
        <w:t xml:space="preserve">                               (наименование номинации)</w:t>
      </w:r>
    </w:p>
    <w:p w:rsidR="00BB55C3" w:rsidRDefault="00BB55C3">
      <w:pPr>
        <w:pStyle w:val="ConsPlusNonformat"/>
        <w:jc w:val="both"/>
      </w:pPr>
      <w:r>
        <w:t>в группе _________________________________________________________________.</w:t>
      </w:r>
    </w:p>
    <w:p w:rsidR="00BB55C3" w:rsidRDefault="00BB55C3">
      <w:pPr>
        <w:pStyle w:val="ConsPlusNonformat"/>
        <w:jc w:val="both"/>
      </w:pPr>
      <w:r>
        <w:t xml:space="preserve">                               (наименование группы)</w:t>
      </w:r>
    </w:p>
    <w:p w:rsidR="00BB55C3" w:rsidRDefault="00BB55C3">
      <w:pPr>
        <w:pStyle w:val="ConsPlusNonformat"/>
        <w:jc w:val="both"/>
      </w:pPr>
    </w:p>
    <w:p w:rsidR="00BB55C3" w:rsidRDefault="00BB55C3">
      <w:pPr>
        <w:pStyle w:val="ConsPlusNonformat"/>
        <w:jc w:val="both"/>
      </w:pPr>
      <w:r>
        <w:t>Полное наименование предприятия ___________________________________________</w:t>
      </w:r>
    </w:p>
    <w:p w:rsidR="00BB55C3" w:rsidRDefault="00BB55C3">
      <w:pPr>
        <w:pStyle w:val="ConsPlusNonformat"/>
        <w:jc w:val="both"/>
      </w:pPr>
      <w:r>
        <w:t>Юридический адрес _________________________________________________________</w:t>
      </w:r>
    </w:p>
    <w:p w:rsidR="00BB55C3" w:rsidRDefault="00BB55C3">
      <w:pPr>
        <w:pStyle w:val="ConsPlusNonformat"/>
        <w:jc w:val="both"/>
      </w:pPr>
      <w:r>
        <w:t>Местонахождение (адрес) ___________________________________________________</w:t>
      </w:r>
    </w:p>
    <w:p w:rsidR="00BB55C3" w:rsidRDefault="00BB55C3">
      <w:pPr>
        <w:pStyle w:val="ConsPlusNonformat"/>
        <w:jc w:val="both"/>
      </w:pPr>
      <w:r>
        <w:t>Руководитель: должность ___________________________________________________</w:t>
      </w:r>
    </w:p>
    <w:p w:rsidR="00BB55C3" w:rsidRDefault="00BB55C3">
      <w:pPr>
        <w:pStyle w:val="ConsPlusNonformat"/>
        <w:jc w:val="both"/>
      </w:pPr>
      <w:r>
        <w:t xml:space="preserve">              Ф.И.О.    ___________________________________________________</w:t>
      </w:r>
    </w:p>
    <w:p w:rsidR="00BB55C3" w:rsidRDefault="00BB55C3">
      <w:pPr>
        <w:pStyle w:val="ConsPlusNonformat"/>
        <w:jc w:val="both"/>
      </w:pPr>
      <w:r>
        <w:t>Телефон ___________________________________________________________________</w:t>
      </w:r>
    </w:p>
    <w:p w:rsidR="00BB55C3" w:rsidRDefault="00BB55C3">
      <w:pPr>
        <w:pStyle w:val="ConsPlusNonformat"/>
        <w:jc w:val="both"/>
      </w:pPr>
      <w:r>
        <w:t>Количество работающих (человек) ___________________________________________</w:t>
      </w:r>
    </w:p>
    <w:p w:rsidR="00BB55C3" w:rsidRDefault="00BB55C3">
      <w:pPr>
        <w:pStyle w:val="ConsPlusNonformat"/>
        <w:jc w:val="both"/>
      </w:pPr>
      <w:r>
        <w:t>Количество посадочных мест (для</w:t>
      </w:r>
    </w:p>
    <w:p w:rsidR="00BB55C3" w:rsidRDefault="00BB55C3">
      <w:pPr>
        <w:pStyle w:val="ConsPlusNonformat"/>
        <w:jc w:val="both"/>
      </w:pPr>
      <w:r>
        <w:t>предприятий общественного питания) ________________________________________</w:t>
      </w:r>
    </w:p>
    <w:p w:rsidR="00BB55C3" w:rsidRDefault="00BB55C3">
      <w:pPr>
        <w:pStyle w:val="ConsPlusNonformat"/>
        <w:jc w:val="both"/>
      </w:pPr>
      <w:r>
        <w:t>Площадь (общая/торговая), кв. м    ________________________________________</w:t>
      </w:r>
    </w:p>
    <w:p w:rsidR="00BB55C3" w:rsidRDefault="00BB55C3">
      <w:pPr>
        <w:pStyle w:val="ConsPlusNonformat"/>
        <w:jc w:val="both"/>
      </w:pPr>
    </w:p>
    <w:p w:rsidR="00BB55C3" w:rsidRDefault="00BB55C3">
      <w:pPr>
        <w:pStyle w:val="ConsPlusNonformat"/>
        <w:jc w:val="both"/>
      </w:pPr>
      <w:r>
        <w:t>____________________________________ _______________ ______________________</w:t>
      </w:r>
    </w:p>
    <w:p w:rsidR="00BB55C3" w:rsidRDefault="00BB55C3">
      <w:pPr>
        <w:pStyle w:val="ConsPlusNonformat"/>
        <w:jc w:val="both"/>
      </w:pPr>
      <w:r>
        <w:t xml:space="preserve">(должность руководителя предприятия) (подпись, </w:t>
      </w:r>
      <w:proofErr w:type="gramStart"/>
      <w:r>
        <w:t xml:space="preserve">дата)   </w:t>
      </w:r>
      <w:proofErr w:type="gramEnd"/>
      <w:r>
        <w:t>(инициалы, фамилия)</w:t>
      </w:r>
    </w:p>
    <w:p w:rsidR="00BB55C3" w:rsidRDefault="00BB55C3">
      <w:pPr>
        <w:pStyle w:val="ConsPlusNonformat"/>
        <w:jc w:val="both"/>
      </w:pPr>
    </w:p>
    <w:p w:rsidR="00BB55C3" w:rsidRDefault="00BB55C3">
      <w:pPr>
        <w:pStyle w:val="ConsPlusNonformat"/>
        <w:jc w:val="both"/>
      </w:pPr>
      <w:r>
        <w:t xml:space="preserve">                                             М.П.</w:t>
      </w: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ind w:firstLine="540"/>
        <w:jc w:val="both"/>
      </w:pPr>
    </w:p>
    <w:p w:rsidR="00BB55C3" w:rsidRDefault="00BB55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FD3" w:rsidRDefault="00C02FD3">
      <w:bookmarkStart w:id="4" w:name="_GoBack"/>
      <w:bookmarkEnd w:id="4"/>
    </w:p>
    <w:sectPr w:rsidR="00C02FD3" w:rsidSect="001C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C3"/>
    <w:rsid w:val="00BB55C3"/>
    <w:rsid w:val="00C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7A8A-434F-4BFA-B668-2E557C3B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5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5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AED68EC0A6655463CE1D1A4890C5EE901029C52B502C59E50D6866798E59Dd1E3K" TargetMode="External"/><Relationship Id="rId13" Type="http://schemas.openxmlformats.org/officeDocument/2006/relationships/hyperlink" Target="consultantplus://offline/ref=365AED68EC0A6655463CE1D1A4890C5EE901029C59BD08C49550D6866798E59D1398A9A0B54AFA04EC3082dCE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5AED68EC0A6655463CE1D1A4890C5EE901029C59BD08C49550D6866798E59D1398A9A0B54AFA04EC3082dCE5K" TargetMode="External"/><Relationship Id="rId12" Type="http://schemas.openxmlformats.org/officeDocument/2006/relationships/hyperlink" Target="consultantplus://offline/ref=365AED68EC0A6655463CE1D1A4890C5EE901029C59BD08C49550D6866798E59D1398A9A0B54AFA04EC3082dCE8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AED68EC0A6655463CE1D1A4890C5EE901029C57B906C49550D6866798E59D1398A9A0B54AFA04EC3082dCE5K" TargetMode="External"/><Relationship Id="rId11" Type="http://schemas.openxmlformats.org/officeDocument/2006/relationships/hyperlink" Target="consultantplus://offline/ref=365AED68EC0A6655463CE1D1A4890C5EE901029C57B906C49550D6866798E59D1398A9A0B54AFA04EC3082dCE5K" TargetMode="External"/><Relationship Id="rId5" Type="http://schemas.openxmlformats.org/officeDocument/2006/relationships/hyperlink" Target="consultantplus://offline/ref=365AED68EC0A6655463CE1D1A4890C5EE901029C57BF09C39E50D6866798E59D1398A9A0B54AFA04EC3082dCE5K" TargetMode="External"/><Relationship Id="rId15" Type="http://schemas.openxmlformats.org/officeDocument/2006/relationships/hyperlink" Target="consultantplus://offline/ref=365AED68EC0A6655463CE1D1A4890C5EE901029C57B906C49550D6866798E59D1398A9A0B54AFA04EC3082dCE5K" TargetMode="External"/><Relationship Id="rId10" Type="http://schemas.openxmlformats.org/officeDocument/2006/relationships/hyperlink" Target="consultantplus://offline/ref=365AED68EC0A6655463CE1D1A4890C5EE901029C57BF09C39E50D6866798E59D1398A9A0B54AFA04EC3082dCE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65AED68EC0A6655463CE1D1A4890C5EE901029C59BD08C49550D6866798E59D1398A9A0B54AFA04EC3082dCE6K" TargetMode="External"/><Relationship Id="rId14" Type="http://schemas.openxmlformats.org/officeDocument/2006/relationships/hyperlink" Target="consultantplus://offline/ref=365AED68EC0A6655463CE1D1A4890C5EE901029C57BF09C39E50D6866798E59D1398A9A0B54AFA04EC3082d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Певнева Лариса Борисовна</dc:creator>
  <cp:keywords/>
  <dc:description/>
  <cp:lastModifiedBy>Певнева Лариса Борисовна</cp:lastModifiedBy>
  <cp:revision>1</cp:revision>
  <dcterms:created xsi:type="dcterms:W3CDTF">2015-10-28T10:04:00Z</dcterms:created>
  <dcterms:modified xsi:type="dcterms:W3CDTF">2015-10-28T10:04:00Z</dcterms:modified>
</cp:coreProperties>
</file>